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6B2077" w14:textId="0387D952" w:rsidR="005E7A95" w:rsidRPr="003163AF" w:rsidRDefault="005E7A95">
      <w:pPr>
        <w:rPr>
          <w:rFonts w:ascii="InterstateCE-RegularCond" w:eastAsia="InterstateCE-RegularCond" w:hAnsi="InterstateCE-RegularCond" w:cs="InterstateCE-RegularCond"/>
          <w:lang w:val="en-US"/>
        </w:rPr>
      </w:pPr>
    </w:p>
    <w:p w14:paraId="0552578F" w14:textId="42F5AA25" w:rsidR="00B918B4" w:rsidRDefault="00B918B4" w:rsidP="005E7A95">
      <w:pPr>
        <w:jc w:val="center"/>
        <w:rPr>
          <w:rFonts w:ascii="InterstateCE-RegularCond" w:eastAsia="InterstateCE-RegularCond" w:hAnsi="InterstateCE-RegularCond" w:cs="InterstateCE-RegularCond"/>
          <w:b/>
          <w:sz w:val="32"/>
          <w:szCs w:val="32"/>
        </w:rPr>
      </w:pPr>
    </w:p>
    <w:p w14:paraId="4FC4D934" w14:textId="77777777" w:rsidR="00B918B4" w:rsidRDefault="00B918B4" w:rsidP="005E7A95">
      <w:pPr>
        <w:jc w:val="center"/>
        <w:rPr>
          <w:rFonts w:ascii="InterstateCE-RegularCond" w:eastAsia="InterstateCE-RegularCond" w:hAnsi="InterstateCE-RegularCond" w:cs="InterstateCE-RegularCond"/>
          <w:b/>
          <w:sz w:val="32"/>
          <w:szCs w:val="32"/>
        </w:rPr>
      </w:pPr>
    </w:p>
    <w:tbl>
      <w:tblPr>
        <w:tblStyle w:val="TableGrid"/>
        <w:tblpPr w:leftFromText="180" w:rightFromText="180" w:vertAnchor="page" w:horzAnchor="margin" w:tblpY="226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2835"/>
        <w:gridCol w:w="1701"/>
        <w:gridCol w:w="2976"/>
      </w:tblGrid>
      <w:tr w:rsidR="00E061F1" w14:paraId="2EA85D72" w14:textId="77777777" w:rsidTr="00E061F1">
        <w:tc>
          <w:tcPr>
            <w:tcW w:w="1668" w:type="dxa"/>
          </w:tcPr>
          <w:p w14:paraId="58045576" w14:textId="77777777" w:rsidR="00E061F1" w:rsidRDefault="00E061F1" w:rsidP="00E061F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rFonts w:ascii="InterstateCE-RegularCond" w:eastAsia="InterstateCE-RegularCond" w:hAnsi="InterstateCE-RegularCond" w:cs="InterstateCE-RegularCond"/>
                <w:b/>
              </w:rPr>
            </w:pPr>
            <w:r>
              <w:rPr>
                <w:rFonts w:ascii="InterstateCE-RegularCond" w:eastAsia="InterstateCE-RegularCond" w:hAnsi="InterstateCE-RegularCond" w:cs="InterstateCE-RegularCond"/>
                <w:b/>
              </w:rPr>
              <w:t>Teisėjas A: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394F673C" w14:textId="43C1419F" w:rsidR="00E061F1" w:rsidRDefault="00E061F1" w:rsidP="00E061F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InterstateCE-RegularCond" w:eastAsia="InterstateCE-RegularCond" w:hAnsi="InterstateCE-RegularCond" w:cs="InterstateCE-RegularCond"/>
                <w:b/>
              </w:rPr>
            </w:pPr>
          </w:p>
        </w:tc>
        <w:tc>
          <w:tcPr>
            <w:tcW w:w="1701" w:type="dxa"/>
          </w:tcPr>
          <w:p w14:paraId="36383AB2" w14:textId="77777777" w:rsidR="00E061F1" w:rsidRDefault="00E061F1" w:rsidP="00E061F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rFonts w:ascii="InterstateCE-RegularCond" w:eastAsia="InterstateCE-RegularCond" w:hAnsi="InterstateCE-RegularCond" w:cs="InterstateCE-RegularCond"/>
                <w:b/>
              </w:rPr>
            </w:pPr>
            <w:r>
              <w:rPr>
                <w:rFonts w:ascii="InterstateCE-RegularCond" w:eastAsia="InterstateCE-RegularCond" w:hAnsi="InterstateCE-RegularCond" w:cs="InterstateCE-RegularCond"/>
                <w:b/>
              </w:rPr>
              <w:t>Teisėjas B: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26308699" w14:textId="45376623" w:rsidR="00E061F1" w:rsidRDefault="00E061F1" w:rsidP="00E061F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InterstateCE-RegularCond" w:eastAsia="InterstateCE-RegularCond" w:hAnsi="InterstateCE-RegularCond" w:cs="InterstateCE-RegularCond"/>
                <w:b/>
              </w:rPr>
            </w:pPr>
          </w:p>
        </w:tc>
      </w:tr>
      <w:tr w:rsidR="00E061F1" w14:paraId="50DA0E5E" w14:textId="77777777" w:rsidTr="00E061F1">
        <w:tc>
          <w:tcPr>
            <w:tcW w:w="1668" w:type="dxa"/>
          </w:tcPr>
          <w:p w14:paraId="13CA652D" w14:textId="77777777" w:rsidR="00E061F1" w:rsidRDefault="00E061F1" w:rsidP="00E061F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InterstateCE-RegularCond" w:eastAsia="InterstateCE-RegularCond" w:hAnsi="InterstateCE-RegularCond" w:cs="InterstateCE-RegularCond"/>
                <w:b/>
              </w:rPr>
            </w:pPr>
          </w:p>
          <w:p w14:paraId="0C15AB4B" w14:textId="24701B0F" w:rsidR="00E061F1" w:rsidRDefault="00E061F1" w:rsidP="00E061F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rFonts w:ascii="InterstateCE-RegularCond" w:eastAsia="InterstateCE-RegularCond" w:hAnsi="InterstateCE-RegularCond" w:cs="InterstateCE-RegularCond"/>
                <w:b/>
              </w:rPr>
            </w:pPr>
            <w:r>
              <w:rPr>
                <w:rFonts w:ascii="InterstateCE-RegularCond" w:eastAsia="InterstateCE-RegularCond" w:hAnsi="InterstateCE-RegularCond" w:cs="InterstateCE-RegularCond"/>
                <w:b/>
              </w:rPr>
              <w:t>Data: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591DA9" w14:textId="77777777" w:rsidR="00E061F1" w:rsidRDefault="00E061F1" w:rsidP="00E061F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InterstateCE-RegularCond" w:eastAsia="InterstateCE-RegularCond" w:hAnsi="InterstateCE-RegularCond" w:cs="InterstateCE-RegularCond"/>
                <w:b/>
              </w:rPr>
            </w:pPr>
          </w:p>
          <w:p w14:paraId="13D3A5D4" w14:textId="67FF38EA" w:rsidR="00E061F1" w:rsidRPr="00D87310" w:rsidRDefault="00E061F1" w:rsidP="00E061F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eastAsia="InterstateCE-RegularCond" w:hAnsiTheme="minorHAnsi" w:cs="InterstateCE-RegularCond"/>
                <w:b/>
                <w:lang w:val="en-US"/>
              </w:rPr>
            </w:pPr>
          </w:p>
        </w:tc>
        <w:tc>
          <w:tcPr>
            <w:tcW w:w="1701" w:type="dxa"/>
          </w:tcPr>
          <w:p w14:paraId="375EBB51" w14:textId="77777777" w:rsidR="00E061F1" w:rsidRDefault="00E061F1" w:rsidP="00E061F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rFonts w:ascii="InterstateCE-RegularCond" w:eastAsia="InterstateCE-RegularCond" w:hAnsi="InterstateCE-RegularCond" w:cs="InterstateCE-RegularCond"/>
                <w:b/>
              </w:rPr>
            </w:pPr>
          </w:p>
          <w:p w14:paraId="398D69CB" w14:textId="47F25975" w:rsidR="00E061F1" w:rsidRDefault="00E061F1" w:rsidP="00E061F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rFonts w:ascii="InterstateCE-RegularCond" w:eastAsia="InterstateCE-RegularCond" w:hAnsi="InterstateCE-RegularCond" w:cs="InterstateCE-RegularCond"/>
                <w:b/>
              </w:rPr>
            </w:pPr>
            <w:r>
              <w:rPr>
                <w:rFonts w:ascii="InterstateCE-RegularCond" w:eastAsia="InterstateCE-RegularCond" w:hAnsi="InterstateCE-RegularCond" w:cs="InterstateCE-RegularCond"/>
                <w:b/>
              </w:rPr>
              <w:t>Miestas: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14:paraId="1ADEA827" w14:textId="77777777" w:rsidR="00E061F1" w:rsidRDefault="00E061F1" w:rsidP="00E061F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InterstateCE-RegularCond" w:eastAsia="InterstateCE-RegularCond" w:hAnsi="InterstateCE-RegularCond" w:cs="InterstateCE-RegularCond"/>
                <w:b/>
              </w:rPr>
            </w:pPr>
          </w:p>
          <w:p w14:paraId="012057EF" w14:textId="79563397" w:rsidR="00D87310" w:rsidRDefault="00D87310" w:rsidP="00E061F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InterstateCE-RegularCond" w:eastAsia="InterstateCE-RegularCond" w:hAnsi="InterstateCE-RegularCond" w:cs="InterstateCE-RegularCond"/>
                <w:b/>
              </w:rPr>
            </w:pPr>
          </w:p>
        </w:tc>
      </w:tr>
    </w:tbl>
    <w:p w14:paraId="10AE8953" w14:textId="77777777" w:rsidR="009F7541" w:rsidRDefault="009F7541" w:rsidP="005E7A95">
      <w:pPr>
        <w:jc w:val="center"/>
        <w:rPr>
          <w:rFonts w:ascii="InterstateCE-RegularCond" w:eastAsia="InterstateCE-RegularCond" w:hAnsi="InterstateCE-RegularCond" w:cs="InterstateCE-RegularCond"/>
          <w:b/>
          <w:sz w:val="32"/>
          <w:szCs w:val="32"/>
        </w:rPr>
      </w:pPr>
    </w:p>
    <w:p w14:paraId="5B7C8981" w14:textId="77777777" w:rsidR="00E061F1" w:rsidRDefault="00E061F1" w:rsidP="005E7A95">
      <w:pPr>
        <w:jc w:val="center"/>
        <w:rPr>
          <w:rFonts w:ascii="InterstateCE-RegularCond" w:eastAsia="InterstateCE-RegularCond" w:hAnsi="InterstateCE-RegularCond" w:cs="InterstateCE-RegularCond"/>
          <w:b/>
          <w:sz w:val="32"/>
          <w:szCs w:val="32"/>
        </w:rPr>
      </w:pPr>
    </w:p>
    <w:p w14:paraId="3B36FF71" w14:textId="77777777" w:rsidR="00E061F1" w:rsidRDefault="00E061F1" w:rsidP="005E7A95">
      <w:pPr>
        <w:jc w:val="center"/>
        <w:rPr>
          <w:rFonts w:ascii="InterstateCE-RegularCond" w:eastAsia="InterstateCE-RegularCond" w:hAnsi="InterstateCE-RegularCond" w:cs="InterstateCE-RegularCond"/>
          <w:b/>
          <w:sz w:val="32"/>
          <w:szCs w:val="32"/>
        </w:rPr>
      </w:pPr>
    </w:p>
    <w:p w14:paraId="33627F71" w14:textId="53B3FE7E" w:rsidR="00E61110" w:rsidRPr="005E7A95" w:rsidRDefault="00E2595D" w:rsidP="005E7A95">
      <w:pPr>
        <w:jc w:val="center"/>
        <w:rPr>
          <w:rFonts w:ascii="InterstateCE-RegularCond" w:eastAsia="InterstateCE-RegularCond" w:hAnsi="InterstateCE-RegularCond" w:cs="InterstateCE-RegularCond"/>
          <w:u w:val="single"/>
        </w:rPr>
      </w:pPr>
      <w:r>
        <w:rPr>
          <w:rFonts w:ascii="InterstateCE-RegularCond" w:eastAsia="InterstateCE-RegularCond" w:hAnsi="InterstateCE-RegularCond" w:cs="InterstateCE-RegularCond"/>
          <w:b/>
          <w:sz w:val="32"/>
          <w:szCs w:val="32"/>
        </w:rPr>
        <w:t xml:space="preserve">TEISĖJŲ </w:t>
      </w:r>
      <w:r w:rsidR="002E5693">
        <w:rPr>
          <w:rFonts w:ascii="InterstateCE-RegularCond" w:eastAsia="InterstateCE-RegularCond" w:hAnsi="InterstateCE-RegularCond" w:cs="InterstateCE-RegularCond"/>
          <w:b/>
          <w:sz w:val="32"/>
          <w:szCs w:val="32"/>
        </w:rPr>
        <w:t xml:space="preserve">RAPORTAS </w:t>
      </w:r>
      <w:r>
        <w:rPr>
          <w:rFonts w:ascii="InterstateCE-RegularCond" w:eastAsia="InterstateCE-RegularCond" w:hAnsi="InterstateCE-RegularCond" w:cs="InterstateCE-RegularCond"/>
          <w:b/>
          <w:sz w:val="32"/>
          <w:szCs w:val="32"/>
        </w:rPr>
        <w:t>– tiesioginė diskvalifikacija</w:t>
      </w:r>
      <w:r w:rsidR="002E5693">
        <w:rPr>
          <w:rFonts w:ascii="InterstateCE-RegularCond" w:eastAsia="InterstateCE-RegularCond" w:hAnsi="InterstateCE-RegularCond" w:cs="InterstateCE-RegularCond"/>
          <w:b/>
          <w:sz w:val="32"/>
          <w:szCs w:val="32"/>
        </w:rPr>
        <w:t>(</w:t>
      </w:r>
      <w:r>
        <w:rPr>
          <w:rFonts w:ascii="InterstateCE-RegularCond" w:eastAsia="InterstateCE-RegularCond" w:hAnsi="InterstateCE-RegularCond" w:cs="InterstateCE-RegularCond"/>
          <w:b/>
          <w:sz w:val="32"/>
          <w:szCs w:val="32"/>
        </w:rPr>
        <w:t>-os</w:t>
      </w:r>
      <w:r w:rsidR="002E5693">
        <w:rPr>
          <w:rFonts w:ascii="InterstateCE-RegularCond" w:eastAsia="InterstateCE-RegularCond" w:hAnsi="InterstateCE-RegularCond" w:cs="InterstateCE-RegularCond"/>
          <w:b/>
          <w:sz w:val="32"/>
          <w:szCs w:val="32"/>
        </w:rPr>
        <w:t>) / incidentas(</w:t>
      </w:r>
      <w:r>
        <w:rPr>
          <w:rFonts w:ascii="InterstateCE-RegularCond" w:eastAsia="InterstateCE-RegularCond" w:hAnsi="InterstateCE-RegularCond" w:cs="InterstateCE-RegularCond"/>
          <w:b/>
          <w:sz w:val="32"/>
          <w:szCs w:val="32"/>
        </w:rPr>
        <w:t>-</w:t>
      </w:r>
      <w:r w:rsidR="002E5693">
        <w:rPr>
          <w:rFonts w:ascii="InterstateCE-RegularCond" w:eastAsia="InterstateCE-RegularCond" w:hAnsi="InterstateCE-RegularCond" w:cs="InterstateCE-RegularCond"/>
          <w:b/>
          <w:sz w:val="32"/>
          <w:szCs w:val="32"/>
        </w:rPr>
        <w:t>ai)</w:t>
      </w:r>
    </w:p>
    <w:p w14:paraId="64BFF09C" w14:textId="77777777" w:rsidR="00E61110" w:rsidRDefault="00E61110">
      <w:pPr>
        <w:jc w:val="center"/>
        <w:rPr>
          <w:rFonts w:ascii="InterstateCE-RegularCond" w:eastAsia="InterstateCE-RegularCond" w:hAnsi="InterstateCE-RegularCond" w:cs="InterstateCE-RegularCond"/>
          <w:sz w:val="18"/>
          <w:szCs w:val="18"/>
        </w:rPr>
      </w:pPr>
    </w:p>
    <w:p w14:paraId="327E735B" w14:textId="77777777" w:rsidR="00E61110" w:rsidRDefault="002E5693">
      <w:pPr>
        <w:jc w:val="center"/>
        <w:rPr>
          <w:rFonts w:ascii="InterstateCE-RegularCond" w:eastAsia="InterstateCE-RegularCond" w:hAnsi="InterstateCE-RegularCond" w:cs="InterstateCE-RegularCond"/>
          <w:sz w:val="28"/>
          <w:szCs w:val="28"/>
        </w:rPr>
      </w:pPr>
      <w:r>
        <w:rPr>
          <w:rFonts w:ascii="InterstateCE-RegularCond" w:eastAsia="InterstateCE-RegularCond" w:hAnsi="InterstateCE-RegularCond" w:cs="InterstateCE-RegularCond"/>
          <w:sz w:val="28"/>
          <w:szCs w:val="28"/>
        </w:rPr>
        <w:t>PRADINĖ INFORMACIJA</w:t>
      </w:r>
    </w:p>
    <w:p w14:paraId="381C2601" w14:textId="77777777" w:rsidR="00E61110" w:rsidRDefault="00E61110">
      <w:pPr>
        <w:rPr>
          <w:rFonts w:ascii="InterstateCE-RegularCond" w:eastAsia="InterstateCE-RegularCond" w:hAnsi="InterstateCE-RegularCond" w:cs="InterstateCE-RegularCond"/>
          <w:sz w:val="16"/>
          <w:szCs w:val="16"/>
        </w:rPr>
      </w:pPr>
    </w:p>
    <w:tbl>
      <w:tblPr>
        <w:tblStyle w:val="a"/>
        <w:tblW w:w="103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491"/>
        <w:gridCol w:w="2856"/>
      </w:tblGrid>
      <w:tr w:rsidR="00E61110" w14:paraId="1E673E31" w14:textId="77777777">
        <w:tc>
          <w:tcPr>
            <w:tcW w:w="7491" w:type="dxa"/>
            <w:tcBorders>
              <w:bottom w:val="dashed" w:sz="4" w:space="0" w:color="000000"/>
              <w:right w:val="nil"/>
            </w:tcBorders>
          </w:tcPr>
          <w:p w14:paraId="2AEAB3D4" w14:textId="7B0610C0" w:rsidR="00E61110" w:rsidRPr="005E7A95" w:rsidRDefault="00636C65">
            <w:pPr>
              <w:rPr>
                <w:rFonts w:ascii="InterstateCE-RegularCond" w:eastAsia="InterstateCE-RegularCond" w:hAnsi="InterstateCE-RegularCond" w:cs="InterstateCE-RegularCond"/>
                <w:b/>
                <w:bCs/>
              </w:rPr>
            </w:pPr>
            <w:r w:rsidRPr="005E7A95">
              <w:rPr>
                <w:rFonts w:ascii="InterstateCE-RegularCond" w:eastAsia="InterstateCE-RegularCond" w:hAnsi="InterstateCE-RegularCond" w:cs="InterstateCE-RegularCond"/>
                <w:b/>
                <w:bCs/>
              </w:rPr>
              <w:t>Rungtynių Nr.</w:t>
            </w:r>
            <w:r w:rsidR="00D50358">
              <w:rPr>
                <w:rFonts w:ascii="InterstateCE-RegularCond" w:eastAsia="InterstateCE-RegularCond" w:hAnsi="InterstateCE-RegularCond" w:cs="InterstateCE-RegularCond"/>
                <w:b/>
                <w:bCs/>
              </w:rPr>
              <w:t xml:space="preserve"> / čempionatas</w:t>
            </w:r>
            <w:r w:rsidR="005E7A95" w:rsidRPr="005E7A95">
              <w:rPr>
                <w:rFonts w:ascii="InterstateCE-RegularCond" w:eastAsia="InterstateCE-RegularCond" w:hAnsi="InterstateCE-RegularCond" w:cs="InterstateCE-RegularCond"/>
                <w:b/>
                <w:bCs/>
              </w:rPr>
              <w:t xml:space="preserve">: </w:t>
            </w:r>
          </w:p>
        </w:tc>
        <w:tc>
          <w:tcPr>
            <w:tcW w:w="2856" w:type="dxa"/>
            <w:tcBorders>
              <w:left w:val="nil"/>
              <w:bottom w:val="dashed" w:sz="4" w:space="0" w:color="000000"/>
            </w:tcBorders>
          </w:tcPr>
          <w:p w14:paraId="0901A017" w14:textId="742F890A" w:rsidR="00E61110" w:rsidRPr="00D87310" w:rsidRDefault="003827A5">
            <w:pPr>
              <w:rPr>
                <w:rFonts w:asciiTheme="minorHAnsi" w:eastAsia="InterstateCE-RegularCond" w:hAnsiTheme="minorHAnsi" w:cs="InterstateCE-RegularCond"/>
                <w:b/>
                <w:bCs/>
                <w:lang w:val="en-US"/>
              </w:rPr>
            </w:pPr>
            <w:r w:rsidRPr="005E7A95">
              <w:rPr>
                <w:rFonts w:ascii="InterstateCE-RegularCond" w:eastAsia="InterstateCE-RegularCond" w:hAnsi="InterstateCE-RegularCond" w:cs="InterstateCE-RegularCond"/>
                <w:b/>
                <w:bCs/>
              </w:rPr>
              <w:t>Data:</w:t>
            </w:r>
            <w:r w:rsidR="00636C65" w:rsidRPr="005E7A95">
              <w:rPr>
                <w:rFonts w:ascii="InterstateCE-RegularCond" w:eastAsia="InterstateCE-RegularCond" w:hAnsi="InterstateCE-RegularCond" w:cs="InterstateCE-RegularCond"/>
                <w:b/>
                <w:bCs/>
              </w:rPr>
              <w:t xml:space="preserve"> </w:t>
            </w:r>
          </w:p>
        </w:tc>
      </w:tr>
      <w:tr w:rsidR="00E61110" w14:paraId="46557144" w14:textId="77777777">
        <w:tc>
          <w:tcPr>
            <w:tcW w:w="10347" w:type="dxa"/>
            <w:gridSpan w:val="2"/>
            <w:tcBorders>
              <w:top w:val="dashed" w:sz="4" w:space="0" w:color="000000"/>
              <w:bottom w:val="nil"/>
            </w:tcBorders>
          </w:tcPr>
          <w:p w14:paraId="79C99B3D" w14:textId="77777777" w:rsidR="00E61110" w:rsidRDefault="00E61110">
            <w:pPr>
              <w:rPr>
                <w:rFonts w:ascii="InterstateCE-RegularCond" w:eastAsia="InterstateCE-RegularCond" w:hAnsi="InterstateCE-RegularCond" w:cs="InterstateCE-RegularCond"/>
              </w:rPr>
            </w:pPr>
          </w:p>
        </w:tc>
      </w:tr>
      <w:tr w:rsidR="00E61110" w14:paraId="7B8DC8A0" w14:textId="77777777">
        <w:tc>
          <w:tcPr>
            <w:tcW w:w="7491" w:type="dxa"/>
            <w:tcBorders>
              <w:top w:val="nil"/>
              <w:bottom w:val="dashed" w:sz="4" w:space="0" w:color="000000"/>
              <w:right w:val="nil"/>
            </w:tcBorders>
          </w:tcPr>
          <w:p w14:paraId="56E70C27" w14:textId="32BDA158" w:rsidR="00E61110" w:rsidRPr="005E7A95" w:rsidRDefault="00636C65" w:rsidP="003827A5">
            <w:pPr>
              <w:rPr>
                <w:rFonts w:ascii="InterstateCE-RegularCond" w:eastAsia="InterstateCE-RegularCond" w:hAnsi="InterstateCE-RegularCond" w:cs="InterstateCE-RegularCond"/>
                <w:b/>
                <w:bCs/>
              </w:rPr>
            </w:pPr>
            <w:r w:rsidRPr="005E7A95">
              <w:rPr>
                <w:rFonts w:ascii="InterstateCE-RegularCond" w:eastAsia="InterstateCE-RegularCond" w:hAnsi="InterstateCE-RegularCond" w:cs="InterstateCE-RegularCond"/>
                <w:b/>
                <w:bCs/>
              </w:rPr>
              <w:t xml:space="preserve">Komanda A: </w:t>
            </w:r>
          </w:p>
        </w:tc>
        <w:tc>
          <w:tcPr>
            <w:tcW w:w="2856" w:type="dxa"/>
            <w:tcBorders>
              <w:top w:val="nil"/>
              <w:left w:val="nil"/>
              <w:bottom w:val="dashed" w:sz="4" w:space="0" w:color="000000"/>
            </w:tcBorders>
          </w:tcPr>
          <w:p w14:paraId="78CA14D3" w14:textId="5CB9D213" w:rsidR="00E61110" w:rsidRDefault="003827A5">
            <w:pPr>
              <w:rPr>
                <w:rFonts w:ascii="InterstateCE-RegularCond" w:eastAsia="InterstateCE-RegularCond" w:hAnsi="InterstateCE-RegularCond" w:cs="InterstateCE-RegularCond"/>
              </w:rPr>
            </w:pPr>
            <w:r>
              <w:rPr>
                <w:rFonts w:ascii="InterstateCE-RegularCond" w:eastAsia="InterstateCE-RegularCond" w:hAnsi="InterstateCE-RegularCond" w:cs="InterstateCE-RegularCond"/>
              </w:rPr>
              <w:t>Miestas:</w:t>
            </w:r>
            <w:r w:rsidR="00D87310">
              <w:rPr>
                <w:rFonts w:ascii="InterstateCE-RegularCond" w:eastAsia="InterstateCE-RegularCond" w:hAnsi="InterstateCE-RegularCond" w:cs="InterstateCE-RegularCond"/>
              </w:rPr>
              <w:t xml:space="preserve"> </w:t>
            </w:r>
          </w:p>
        </w:tc>
      </w:tr>
      <w:tr w:rsidR="00E61110" w14:paraId="43A264AC" w14:textId="77777777">
        <w:tc>
          <w:tcPr>
            <w:tcW w:w="7491" w:type="dxa"/>
            <w:tcBorders>
              <w:top w:val="dashed" w:sz="4" w:space="0" w:color="000000"/>
              <w:bottom w:val="dashed" w:sz="4" w:space="0" w:color="000000"/>
              <w:right w:val="nil"/>
            </w:tcBorders>
          </w:tcPr>
          <w:p w14:paraId="0956AA93" w14:textId="2FE36FBB" w:rsidR="00E61110" w:rsidRPr="005E7A95" w:rsidRDefault="00636C65">
            <w:pPr>
              <w:rPr>
                <w:rFonts w:ascii="InterstateCE-RegularCond" w:eastAsia="InterstateCE-RegularCond" w:hAnsi="InterstateCE-RegularCond" w:cs="InterstateCE-RegularCond"/>
                <w:b/>
                <w:bCs/>
              </w:rPr>
            </w:pPr>
            <w:r w:rsidRPr="005E7A95">
              <w:rPr>
                <w:rFonts w:ascii="InterstateCE-RegularCond" w:eastAsia="InterstateCE-RegularCond" w:hAnsi="InterstateCE-RegularCond" w:cs="InterstateCE-RegularCond"/>
                <w:b/>
                <w:bCs/>
              </w:rPr>
              <w:t xml:space="preserve">Komanda B: </w:t>
            </w:r>
          </w:p>
        </w:tc>
        <w:tc>
          <w:tcPr>
            <w:tcW w:w="2856" w:type="dxa"/>
            <w:tcBorders>
              <w:top w:val="dashed" w:sz="4" w:space="0" w:color="000000"/>
              <w:left w:val="nil"/>
              <w:bottom w:val="dashed" w:sz="4" w:space="0" w:color="000000"/>
            </w:tcBorders>
          </w:tcPr>
          <w:p w14:paraId="5CDA7409" w14:textId="5FBD1730" w:rsidR="00E61110" w:rsidRDefault="002E5693">
            <w:pPr>
              <w:rPr>
                <w:rFonts w:ascii="InterstateCE-RegularCond" w:eastAsia="InterstateCE-RegularCond" w:hAnsi="InterstateCE-RegularCond" w:cs="InterstateCE-RegularCond"/>
              </w:rPr>
            </w:pPr>
            <w:r>
              <w:rPr>
                <w:rFonts w:ascii="InterstateCE-RegularCond" w:eastAsia="InterstateCE-RegularCond" w:hAnsi="InterstateCE-RegularCond" w:cs="InterstateCE-RegularCond"/>
              </w:rPr>
              <w:t>Miestas:</w:t>
            </w:r>
            <w:r w:rsidR="00D87310">
              <w:rPr>
                <w:rFonts w:ascii="InterstateCE-RegularCond" w:eastAsia="InterstateCE-RegularCond" w:hAnsi="InterstateCE-RegularCond" w:cs="InterstateCE-RegularCond"/>
              </w:rPr>
              <w:t xml:space="preserve"> </w:t>
            </w:r>
          </w:p>
        </w:tc>
      </w:tr>
      <w:tr w:rsidR="00E61110" w14:paraId="4C477C11" w14:textId="77777777">
        <w:tc>
          <w:tcPr>
            <w:tcW w:w="10347" w:type="dxa"/>
            <w:gridSpan w:val="2"/>
            <w:tcBorders>
              <w:top w:val="dashed" w:sz="4" w:space="0" w:color="000000"/>
              <w:bottom w:val="nil"/>
            </w:tcBorders>
          </w:tcPr>
          <w:p w14:paraId="47FCE770" w14:textId="77777777" w:rsidR="00E61110" w:rsidRDefault="00E61110">
            <w:pPr>
              <w:rPr>
                <w:rFonts w:ascii="InterstateCE-RegularCond" w:eastAsia="InterstateCE-RegularCond" w:hAnsi="InterstateCE-RegularCond" w:cs="InterstateCE-RegularCond"/>
              </w:rPr>
            </w:pPr>
          </w:p>
        </w:tc>
      </w:tr>
      <w:tr w:rsidR="00E61110" w14:paraId="6A21F658" w14:textId="77777777">
        <w:tc>
          <w:tcPr>
            <w:tcW w:w="10347" w:type="dxa"/>
            <w:gridSpan w:val="2"/>
            <w:tcBorders>
              <w:top w:val="nil"/>
              <w:bottom w:val="single" w:sz="4" w:space="0" w:color="000000"/>
            </w:tcBorders>
          </w:tcPr>
          <w:p w14:paraId="6D6F83D8" w14:textId="5A38BE34" w:rsidR="00E61110" w:rsidRDefault="005E7A95">
            <w:pPr>
              <w:tabs>
                <w:tab w:val="left" w:pos="2520"/>
                <w:tab w:val="left" w:pos="3420"/>
              </w:tabs>
              <w:rPr>
                <w:rFonts w:ascii="InterstateCE-RegularCond" w:eastAsia="InterstateCE-RegularCond" w:hAnsi="InterstateCE-RegularCond" w:cs="InterstateCE-RegularCond"/>
              </w:rPr>
            </w:pPr>
            <w:r>
              <w:rPr>
                <w:rFonts w:ascii="InterstateCE-RegularCond" w:eastAsia="InterstateCE-RegularCond" w:hAnsi="InterstateCE-RegularCond" w:cs="InterstateCE-RegularCond"/>
              </w:rPr>
              <w:t>Ar r</w:t>
            </w:r>
            <w:r w:rsidR="002E5693">
              <w:rPr>
                <w:rFonts w:ascii="InterstateCE-RegularCond" w:eastAsia="InterstateCE-RegularCond" w:hAnsi="InterstateCE-RegularCond" w:cs="InterstateCE-RegularCond"/>
              </w:rPr>
              <w:t>ungtyn</w:t>
            </w:r>
            <w:r>
              <w:rPr>
                <w:rFonts w:ascii="InterstateCE-RegularCond" w:eastAsia="InterstateCE-RegularCond" w:hAnsi="InterstateCE-RegularCond" w:cs="InterstateCE-RegularCond"/>
              </w:rPr>
              <w:t>ės buvo filmuojamos (T</w:t>
            </w:r>
            <w:r w:rsidR="00E2595D">
              <w:rPr>
                <w:rFonts w:ascii="InterstateCE-RegularCond" w:eastAsia="InterstateCE-RegularCond" w:hAnsi="InterstateCE-RegularCond" w:cs="InterstateCE-RegularCond"/>
              </w:rPr>
              <w:t>AIP</w:t>
            </w:r>
            <w:r>
              <w:rPr>
                <w:rFonts w:ascii="InterstateCE-RegularCond" w:eastAsia="InterstateCE-RegularCond" w:hAnsi="InterstateCE-RegularCond" w:cs="InterstateCE-RegularCond"/>
              </w:rPr>
              <w:t>/</w:t>
            </w:r>
            <w:r w:rsidRPr="00BB10C2">
              <w:rPr>
                <w:rFonts w:ascii="InterstateCE-RegularCond" w:eastAsia="InterstateCE-RegularCond" w:hAnsi="InterstateCE-RegularCond" w:cs="InterstateCE-RegularCond"/>
              </w:rPr>
              <w:t>NE</w:t>
            </w:r>
            <w:r>
              <w:rPr>
                <w:rFonts w:ascii="InterstateCE-RegularCond" w:eastAsia="InterstateCE-RegularCond" w:hAnsi="InterstateCE-RegularCond" w:cs="InterstateCE-RegularCond"/>
              </w:rPr>
              <w:t>)</w:t>
            </w:r>
            <w:r w:rsidR="00E2595D">
              <w:rPr>
                <w:rFonts w:ascii="InterstateCE-RegularCond" w:eastAsia="InterstateCE-RegularCond" w:hAnsi="InterstateCE-RegularCond" w:cs="InterstateCE-RegularCond"/>
              </w:rPr>
              <w:t>?</w:t>
            </w:r>
            <w:r>
              <w:rPr>
                <w:rFonts w:ascii="InterstateCE-RegularCond" w:eastAsia="InterstateCE-RegularCond" w:hAnsi="InterstateCE-RegularCond" w:cs="InterstateCE-RegularCond"/>
              </w:rPr>
              <w:t xml:space="preserve">: </w:t>
            </w:r>
            <w:r w:rsidR="00636C65">
              <w:rPr>
                <w:rFonts w:ascii="InterstateCE-RegularCond" w:eastAsia="InterstateCE-RegularCond" w:hAnsi="InterstateCE-RegularCond" w:cs="InterstateCE-RegularCond"/>
              </w:rPr>
              <w:t xml:space="preserve">  </w:t>
            </w:r>
          </w:p>
        </w:tc>
      </w:tr>
    </w:tbl>
    <w:p w14:paraId="33F477FE" w14:textId="77777777" w:rsidR="00E61110" w:rsidRDefault="00E61110">
      <w:pPr>
        <w:rPr>
          <w:rFonts w:ascii="InterstateCE-RegularCond" w:eastAsia="InterstateCE-RegularCond" w:hAnsi="InterstateCE-RegularCond" w:cs="InterstateCE-RegularCond"/>
          <w:sz w:val="16"/>
          <w:szCs w:val="16"/>
        </w:rPr>
      </w:pPr>
    </w:p>
    <w:p w14:paraId="44AC25F0" w14:textId="51454DD7" w:rsidR="00E61110" w:rsidRDefault="002E5693">
      <w:pPr>
        <w:jc w:val="center"/>
        <w:rPr>
          <w:rFonts w:ascii="InterstateCE-RegularCond" w:eastAsia="InterstateCE-RegularCond" w:hAnsi="InterstateCE-RegularCond" w:cs="InterstateCE-RegularCond"/>
          <w:sz w:val="28"/>
          <w:szCs w:val="28"/>
        </w:rPr>
      </w:pPr>
      <w:r>
        <w:rPr>
          <w:rFonts w:ascii="InterstateCE-RegularCond" w:eastAsia="InterstateCE-RegularCond" w:hAnsi="InterstateCE-RegularCond" w:cs="InterstateCE-RegularCond"/>
          <w:sz w:val="28"/>
          <w:szCs w:val="28"/>
        </w:rPr>
        <w:t>SPRENDIMAS</w:t>
      </w:r>
      <w:r w:rsidR="00D50358">
        <w:rPr>
          <w:rFonts w:ascii="InterstateCE-RegularCond" w:eastAsia="InterstateCE-RegularCond" w:hAnsi="InterstateCE-RegularCond" w:cs="InterstateCE-RegularCond"/>
          <w:sz w:val="28"/>
          <w:szCs w:val="28"/>
        </w:rPr>
        <w:t>(-</w:t>
      </w:r>
      <w:r>
        <w:rPr>
          <w:rFonts w:ascii="InterstateCE-RegularCond" w:eastAsia="InterstateCE-RegularCond" w:hAnsi="InterstateCE-RegularCond" w:cs="InterstateCE-RegularCond"/>
          <w:sz w:val="28"/>
          <w:szCs w:val="28"/>
        </w:rPr>
        <w:t>AI)</w:t>
      </w:r>
    </w:p>
    <w:p w14:paraId="1B3839C9" w14:textId="77777777" w:rsidR="00E61110" w:rsidRDefault="00E61110">
      <w:pPr>
        <w:jc w:val="center"/>
        <w:rPr>
          <w:rFonts w:ascii="InterstateCE-RegularCond" w:eastAsia="InterstateCE-RegularCond" w:hAnsi="InterstateCE-RegularCond" w:cs="InterstateCE-RegularCond"/>
          <w:sz w:val="16"/>
          <w:szCs w:val="16"/>
        </w:rPr>
      </w:pPr>
    </w:p>
    <w:tbl>
      <w:tblPr>
        <w:tblStyle w:val="a0"/>
        <w:tblW w:w="103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488"/>
        <w:gridCol w:w="2856"/>
      </w:tblGrid>
      <w:tr w:rsidR="00E61110" w14:paraId="26D6876F" w14:textId="77777777">
        <w:tc>
          <w:tcPr>
            <w:tcW w:w="7488" w:type="dxa"/>
            <w:tcBorders>
              <w:bottom w:val="nil"/>
              <w:right w:val="nil"/>
            </w:tcBorders>
          </w:tcPr>
          <w:p w14:paraId="570DA671" w14:textId="36C0BC31" w:rsidR="00E61110" w:rsidRDefault="002E5693">
            <w:pPr>
              <w:rPr>
                <w:rFonts w:ascii="InterstateCE-RegularCond" w:eastAsia="InterstateCE-RegularCond" w:hAnsi="InterstateCE-RegularCond" w:cs="InterstateCE-RegularCond"/>
              </w:rPr>
            </w:pPr>
            <w:r>
              <w:rPr>
                <w:rFonts w:ascii="InterstateCE-RegularCond" w:eastAsia="InterstateCE-RegularCond" w:hAnsi="InterstateCE-RegularCond" w:cs="InterstateCE-RegularCond"/>
              </w:rPr>
              <w:t>Sprendimas (diskvalifikacija</w:t>
            </w:r>
            <w:r w:rsidR="00E2595D">
              <w:rPr>
                <w:rFonts w:ascii="InterstateCE-RegularCond" w:eastAsia="InterstateCE-RegularCond" w:hAnsi="InterstateCE-RegularCond" w:cs="InterstateCE-RegularCond"/>
              </w:rPr>
              <w:t>, rungtynių sustabdymas ar kita</w:t>
            </w:r>
            <w:r>
              <w:rPr>
                <w:rFonts w:ascii="InterstateCE-RegularCond" w:eastAsia="InterstateCE-RegularCond" w:hAnsi="InterstateCE-RegularCond" w:cs="InterstateCE-RegularCond"/>
              </w:rPr>
              <w:t xml:space="preserve">): </w:t>
            </w:r>
            <w:r>
              <w:rPr>
                <w:rFonts w:ascii="InterstateCE-RegularCond" w:eastAsia="InterstateCE-RegularCond" w:hAnsi="InterstateCE-RegularCond" w:cs="InterstateCE-RegularCond"/>
              </w:rPr>
              <w:tab/>
            </w:r>
          </w:p>
        </w:tc>
        <w:tc>
          <w:tcPr>
            <w:tcW w:w="2856" w:type="dxa"/>
            <w:tcBorders>
              <w:left w:val="nil"/>
              <w:bottom w:val="dashed" w:sz="4" w:space="0" w:color="000000"/>
            </w:tcBorders>
          </w:tcPr>
          <w:p w14:paraId="41B70F66" w14:textId="1F27330A" w:rsidR="00E61110" w:rsidRPr="00D87310" w:rsidRDefault="003827A5">
            <w:pPr>
              <w:rPr>
                <w:rFonts w:asciiTheme="minorHAnsi" w:eastAsia="InterstateCE-RegularCond" w:hAnsiTheme="minorHAnsi" w:cs="InterstateCE-RegularCond"/>
                <w:lang w:val="en-US"/>
              </w:rPr>
            </w:pPr>
            <w:r>
              <w:rPr>
                <w:rFonts w:ascii="InterstateCE-RegularCond" w:eastAsia="InterstateCE-RegularCond" w:hAnsi="InterstateCE-RegularCond" w:cs="InterstateCE-RegularCond"/>
              </w:rPr>
              <w:t>Žaidimo laikas:</w:t>
            </w:r>
            <w:r w:rsidR="00DC269A">
              <w:rPr>
                <w:rFonts w:ascii="InterstateCE-RegularCond" w:eastAsia="InterstateCE-RegularCond" w:hAnsi="InterstateCE-RegularCond" w:cs="InterstateCE-RegularCond"/>
              </w:rPr>
              <w:t xml:space="preserve"> </w:t>
            </w:r>
          </w:p>
        </w:tc>
      </w:tr>
      <w:tr w:rsidR="00E61110" w14:paraId="6CBF79C6" w14:textId="77777777" w:rsidTr="00ED05CD">
        <w:trPr>
          <w:trHeight w:val="649"/>
        </w:trPr>
        <w:tc>
          <w:tcPr>
            <w:tcW w:w="10344" w:type="dxa"/>
            <w:gridSpan w:val="2"/>
            <w:tcBorders>
              <w:top w:val="nil"/>
              <w:bottom w:val="nil"/>
            </w:tcBorders>
            <w:tcFitText/>
          </w:tcPr>
          <w:p w14:paraId="0F167CD4" w14:textId="6B97F9AE" w:rsidR="00ED05CD" w:rsidRPr="00BB10C2" w:rsidRDefault="00ED05CD" w:rsidP="00ED05CD">
            <w:pPr>
              <w:tabs>
                <w:tab w:val="left" w:pos="1741"/>
              </w:tabs>
              <w:rPr>
                <w:rFonts w:ascii="InterstateCE-RegularCond" w:eastAsia="InterstateCE-RegularCond" w:hAnsi="InterstateCE-RegularCond" w:cs="InterstateCE-RegularCond"/>
              </w:rPr>
            </w:pPr>
          </w:p>
        </w:tc>
      </w:tr>
      <w:tr w:rsidR="00E61110" w14:paraId="59A954EF" w14:textId="77777777" w:rsidTr="007413F6">
        <w:tc>
          <w:tcPr>
            <w:tcW w:w="7488" w:type="dxa"/>
            <w:tcBorders>
              <w:top w:val="nil"/>
              <w:bottom w:val="dashed" w:sz="4" w:space="0" w:color="000000"/>
              <w:right w:val="nil"/>
            </w:tcBorders>
          </w:tcPr>
          <w:p w14:paraId="08AF99F1" w14:textId="5EA94775" w:rsidR="00E61110" w:rsidRPr="007413F6" w:rsidRDefault="007413F6">
            <w:pPr>
              <w:rPr>
                <w:rFonts w:ascii="InterstateCE-RegularCond" w:eastAsia="InterstateCE-RegularCond" w:hAnsi="InterstateCE-RegularCond" w:cs="InterstateCE-RegularCond"/>
                <w:bCs/>
              </w:rPr>
            </w:pPr>
            <w:r w:rsidRPr="007413F6">
              <w:rPr>
                <w:rFonts w:ascii="InterstateCE-RegularCond" w:eastAsia="InterstateCE-RegularCond" w:hAnsi="InterstateCE-RegularCond" w:cs="InterstateCE-RegularCond"/>
                <w:bCs/>
              </w:rPr>
              <w:t xml:space="preserve">Susijęs asmuo </w:t>
            </w:r>
            <w:r w:rsidRPr="007413F6">
              <w:rPr>
                <w:rFonts w:ascii="InterstateCE-RegularCond" w:eastAsia="InterstateCE-RegularCond" w:hAnsi="InterstateCE-RegularCond" w:cs="InterstateCE-RegularCond"/>
                <w:bCs/>
                <w:lang w:val="en-US"/>
              </w:rPr>
              <w:t xml:space="preserve">1 </w:t>
            </w:r>
            <w:r w:rsidRPr="007413F6">
              <w:rPr>
                <w:rFonts w:ascii="InterstateCE-RegularCond" w:eastAsia="InterstateCE-RegularCond" w:hAnsi="InterstateCE-RegularCond" w:cs="InterstateCE-RegularCond"/>
                <w:bCs/>
              </w:rPr>
              <w:t xml:space="preserve">– V.Pavardė / Nr.:  </w:t>
            </w:r>
          </w:p>
        </w:tc>
        <w:tc>
          <w:tcPr>
            <w:tcW w:w="2856" w:type="dxa"/>
            <w:tcBorders>
              <w:top w:val="nil"/>
              <w:left w:val="nil"/>
              <w:bottom w:val="nil"/>
            </w:tcBorders>
          </w:tcPr>
          <w:p w14:paraId="53B17383" w14:textId="76608ABE" w:rsidR="00E61110" w:rsidRPr="00BB10C2" w:rsidRDefault="002E5693">
            <w:pPr>
              <w:rPr>
                <w:rFonts w:ascii="InterstateCE-RegularCond" w:eastAsia="InterstateCE-RegularCond" w:hAnsi="InterstateCE-RegularCond" w:cs="InterstateCE-RegularCond"/>
              </w:rPr>
            </w:pPr>
            <w:r w:rsidRPr="00BB10C2">
              <w:rPr>
                <w:rFonts w:ascii="InterstateCE-RegularCond" w:eastAsia="InterstateCE-RegularCond" w:hAnsi="InterstateCE-RegularCond" w:cs="InterstateCE-RegularCond"/>
              </w:rPr>
              <w:t>Komanda</w:t>
            </w:r>
            <w:r w:rsidR="007413F6" w:rsidRPr="00BB10C2">
              <w:rPr>
                <w:rFonts w:ascii="InterstateCE-RegularCond" w:eastAsia="InterstateCE-RegularCond" w:hAnsi="InterstateCE-RegularCond" w:cs="InterstateCE-RegularCond"/>
              </w:rPr>
              <w:t xml:space="preserve">: </w:t>
            </w:r>
            <w:r w:rsidRPr="00BB10C2">
              <w:rPr>
                <w:rFonts w:ascii="InterstateCE-RegularCond" w:eastAsia="InterstateCE-RegularCond" w:hAnsi="InterstateCE-RegularCond" w:cs="InterstateCE-RegularCond"/>
              </w:rPr>
              <w:t xml:space="preserve"> </w:t>
            </w:r>
            <w:r w:rsidR="007413F6" w:rsidRPr="00BB10C2">
              <w:rPr>
                <w:rFonts w:ascii="InterstateCE-RegularCond" w:eastAsia="InterstateCE-RegularCond" w:hAnsi="InterstateCE-RegularCond" w:cs="InterstateCE-RegularCond"/>
              </w:rPr>
              <w:t xml:space="preserve">         A / B</w:t>
            </w:r>
          </w:p>
        </w:tc>
      </w:tr>
      <w:tr w:rsidR="00E61110" w14:paraId="69ACD9D4" w14:textId="77777777">
        <w:tc>
          <w:tcPr>
            <w:tcW w:w="7488" w:type="dxa"/>
            <w:tcBorders>
              <w:top w:val="dashed" w:sz="4" w:space="0" w:color="000000"/>
              <w:bottom w:val="dashed" w:sz="4" w:space="0" w:color="000000"/>
              <w:right w:val="nil"/>
            </w:tcBorders>
          </w:tcPr>
          <w:p w14:paraId="502C47B0" w14:textId="48C2C19A" w:rsidR="00E61110" w:rsidRDefault="007413F6">
            <w:pPr>
              <w:rPr>
                <w:rFonts w:ascii="InterstateCE-RegularCond" w:eastAsia="InterstateCE-RegularCond" w:hAnsi="InterstateCE-RegularCond" w:cs="InterstateCE-RegularCond"/>
              </w:rPr>
            </w:pPr>
            <w:r w:rsidRPr="007413F6">
              <w:rPr>
                <w:rFonts w:ascii="InterstateCE-RegularCond" w:eastAsia="InterstateCE-RegularCond" w:hAnsi="InterstateCE-RegularCond" w:cs="InterstateCE-RegularCond"/>
                <w:bCs/>
              </w:rPr>
              <w:t xml:space="preserve">Susijęs asmuo </w:t>
            </w:r>
            <w:r w:rsidR="00B92CFA">
              <w:rPr>
                <w:rFonts w:ascii="InterstateCE-RegularCond" w:eastAsia="InterstateCE-RegularCond" w:hAnsi="InterstateCE-RegularCond" w:cs="InterstateCE-RegularCond"/>
                <w:bCs/>
                <w:lang w:val="en-US"/>
              </w:rPr>
              <w:t>2</w:t>
            </w:r>
            <w:r w:rsidRPr="007413F6">
              <w:rPr>
                <w:rFonts w:ascii="InterstateCE-RegularCond" w:eastAsia="InterstateCE-RegularCond" w:hAnsi="InterstateCE-RegularCond" w:cs="InterstateCE-RegularCond"/>
                <w:bCs/>
                <w:lang w:val="en-US"/>
              </w:rPr>
              <w:t xml:space="preserve"> </w:t>
            </w:r>
            <w:r w:rsidRPr="007413F6">
              <w:rPr>
                <w:rFonts w:ascii="InterstateCE-RegularCond" w:eastAsia="InterstateCE-RegularCond" w:hAnsi="InterstateCE-RegularCond" w:cs="InterstateCE-RegularCond"/>
                <w:bCs/>
              </w:rPr>
              <w:t xml:space="preserve">– V.Pavardė / Nr.:  </w:t>
            </w:r>
          </w:p>
        </w:tc>
        <w:tc>
          <w:tcPr>
            <w:tcW w:w="2856" w:type="dxa"/>
            <w:tcBorders>
              <w:top w:val="nil"/>
              <w:left w:val="nil"/>
              <w:bottom w:val="nil"/>
            </w:tcBorders>
          </w:tcPr>
          <w:p w14:paraId="4DC7163C" w14:textId="6E743873" w:rsidR="00E61110" w:rsidRDefault="007413F6">
            <w:pPr>
              <w:rPr>
                <w:rFonts w:ascii="InterstateCE-RegularCond" w:eastAsia="InterstateCE-RegularCond" w:hAnsi="InterstateCE-RegularCond" w:cs="InterstateCE-RegularCond"/>
              </w:rPr>
            </w:pPr>
            <w:r>
              <w:rPr>
                <w:rFonts w:ascii="InterstateCE-RegularCond" w:eastAsia="InterstateCE-RegularCond" w:hAnsi="InterstateCE-RegularCond" w:cs="InterstateCE-RegularCond"/>
              </w:rPr>
              <w:t>Komanda:           A / B</w:t>
            </w:r>
          </w:p>
        </w:tc>
      </w:tr>
      <w:tr w:rsidR="00E61110" w14:paraId="1B45CABC" w14:textId="77777777">
        <w:tc>
          <w:tcPr>
            <w:tcW w:w="10344" w:type="dxa"/>
            <w:gridSpan w:val="2"/>
            <w:tcBorders>
              <w:top w:val="nil"/>
              <w:bottom w:val="nil"/>
            </w:tcBorders>
          </w:tcPr>
          <w:p w14:paraId="272D98A5" w14:textId="2F366B10" w:rsidR="00E61110" w:rsidRDefault="007413F6" w:rsidP="007413F6">
            <w:pPr>
              <w:jc w:val="both"/>
              <w:rPr>
                <w:rFonts w:ascii="InterstateCE-RegularCond" w:eastAsia="InterstateCE-RegularCond" w:hAnsi="InterstateCE-RegularCond" w:cs="InterstateCE-RegularCond"/>
              </w:rPr>
            </w:pPr>
            <w:r>
              <w:rPr>
                <w:rFonts w:ascii="InterstateCE-RegularCond" w:eastAsia="InterstateCE-RegularCond" w:hAnsi="InterstateCE-RegularCond" w:cs="InterstateCE-RegularCond"/>
              </w:rPr>
              <w:t>Papildomas(-i) susiję asmuo(-enys)</w:t>
            </w:r>
          </w:p>
        </w:tc>
      </w:tr>
      <w:tr w:rsidR="007413F6" w14:paraId="0D6A13AC" w14:textId="77777777">
        <w:tc>
          <w:tcPr>
            <w:tcW w:w="7488" w:type="dxa"/>
            <w:tcBorders>
              <w:top w:val="nil"/>
              <w:bottom w:val="dashed" w:sz="4" w:space="0" w:color="000000"/>
              <w:right w:val="nil"/>
            </w:tcBorders>
          </w:tcPr>
          <w:p w14:paraId="5F7F4B23" w14:textId="77777777" w:rsidR="007413F6" w:rsidRDefault="007413F6" w:rsidP="007413F6">
            <w:pPr>
              <w:rPr>
                <w:rFonts w:ascii="InterstateCE-RegularCond" w:eastAsia="InterstateCE-RegularCond" w:hAnsi="InterstateCE-RegularCond" w:cs="InterstateCE-RegularCond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</w:tcBorders>
          </w:tcPr>
          <w:p w14:paraId="31726A70" w14:textId="5D77F7D6" w:rsidR="007413F6" w:rsidRDefault="007413F6" w:rsidP="007413F6">
            <w:pPr>
              <w:rPr>
                <w:rFonts w:ascii="InterstateCE-RegularCond" w:eastAsia="InterstateCE-RegularCond" w:hAnsi="InterstateCE-RegularCond" w:cs="InterstateCE-RegularCond"/>
              </w:rPr>
            </w:pPr>
            <w:r>
              <w:rPr>
                <w:rFonts w:ascii="InterstateCE-RegularCond" w:eastAsia="InterstateCE-RegularCond" w:hAnsi="InterstateCE-RegularCond" w:cs="InterstateCE-RegularCond"/>
              </w:rPr>
              <w:t>Komanda:           A / B</w:t>
            </w:r>
          </w:p>
        </w:tc>
      </w:tr>
      <w:tr w:rsidR="007413F6" w14:paraId="0EFBEC9E" w14:textId="77777777">
        <w:tc>
          <w:tcPr>
            <w:tcW w:w="7488" w:type="dxa"/>
            <w:tcBorders>
              <w:top w:val="dashed" w:sz="4" w:space="0" w:color="000000"/>
              <w:bottom w:val="dashed" w:sz="4" w:space="0" w:color="000000"/>
              <w:right w:val="nil"/>
            </w:tcBorders>
          </w:tcPr>
          <w:p w14:paraId="39815DD0" w14:textId="77777777" w:rsidR="007413F6" w:rsidRDefault="007413F6" w:rsidP="007413F6">
            <w:pPr>
              <w:rPr>
                <w:rFonts w:ascii="InterstateCE-RegularCond" w:eastAsia="InterstateCE-RegularCond" w:hAnsi="InterstateCE-RegularCond" w:cs="InterstateCE-RegularCond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</w:tcBorders>
          </w:tcPr>
          <w:p w14:paraId="32F8D479" w14:textId="5E6BA48E" w:rsidR="007413F6" w:rsidRDefault="007413F6" w:rsidP="007413F6">
            <w:pPr>
              <w:rPr>
                <w:rFonts w:ascii="InterstateCE-RegularCond" w:eastAsia="InterstateCE-RegularCond" w:hAnsi="InterstateCE-RegularCond" w:cs="InterstateCE-RegularCond"/>
              </w:rPr>
            </w:pPr>
            <w:r>
              <w:rPr>
                <w:rFonts w:ascii="InterstateCE-RegularCond" w:eastAsia="InterstateCE-RegularCond" w:hAnsi="InterstateCE-RegularCond" w:cs="InterstateCE-RegularCond"/>
              </w:rPr>
              <w:t>Komanda:           A / B</w:t>
            </w:r>
          </w:p>
        </w:tc>
      </w:tr>
      <w:tr w:rsidR="00E61110" w14:paraId="7D2D16B4" w14:textId="77777777">
        <w:trPr>
          <w:trHeight w:val="840"/>
        </w:trPr>
        <w:tc>
          <w:tcPr>
            <w:tcW w:w="10344" w:type="dxa"/>
            <w:gridSpan w:val="2"/>
            <w:tcBorders>
              <w:top w:val="nil"/>
            </w:tcBorders>
          </w:tcPr>
          <w:p w14:paraId="71B127E3" w14:textId="000A08B3" w:rsidR="00E61110" w:rsidRPr="00ED05CD" w:rsidRDefault="007413F6">
            <w:pPr>
              <w:rPr>
                <w:rFonts w:ascii="InterstateCE-RegularCond" w:eastAsia="InterstateCE-RegularCond" w:hAnsi="InterstateCE-RegularCond" w:cs="InterstateCE-RegularCond"/>
                <w:i/>
                <w:iCs/>
                <w:sz w:val="22"/>
                <w:szCs w:val="22"/>
              </w:rPr>
            </w:pPr>
            <w:r w:rsidRPr="00ED05CD">
              <w:rPr>
                <w:rFonts w:ascii="InterstateCE-RegularCond" w:eastAsia="InterstateCE-RegularCond" w:hAnsi="InterstateCE-RegularCond" w:cs="InterstateCE-RegularCond"/>
                <w:i/>
                <w:iCs/>
                <w:sz w:val="22"/>
                <w:szCs w:val="22"/>
              </w:rPr>
              <w:t>Pritaikytos</w:t>
            </w:r>
            <w:r w:rsidR="00636C65" w:rsidRPr="00ED05CD">
              <w:rPr>
                <w:rFonts w:ascii="InterstateCE-RegularCond" w:eastAsia="InterstateCE-RegularCond" w:hAnsi="InterstateCE-RegularCond" w:cs="InterstateCE-RegularCond"/>
                <w:i/>
                <w:iCs/>
                <w:sz w:val="22"/>
                <w:szCs w:val="22"/>
              </w:rPr>
              <w:t xml:space="preserve"> IHF </w:t>
            </w:r>
            <w:r w:rsidRPr="00ED05CD">
              <w:rPr>
                <w:rFonts w:ascii="InterstateCE-RegularCond" w:eastAsia="InterstateCE-RegularCond" w:hAnsi="InterstateCE-RegularCond" w:cs="InterstateCE-RegularCond"/>
                <w:i/>
                <w:iCs/>
                <w:sz w:val="22"/>
                <w:szCs w:val="22"/>
              </w:rPr>
              <w:t>Ž</w:t>
            </w:r>
            <w:r w:rsidR="00636C65" w:rsidRPr="00ED05CD">
              <w:rPr>
                <w:rFonts w:ascii="InterstateCE-RegularCond" w:eastAsia="InterstateCE-RegularCond" w:hAnsi="InterstateCE-RegularCond" w:cs="InterstateCE-RegularCond"/>
                <w:i/>
                <w:iCs/>
                <w:sz w:val="22"/>
                <w:szCs w:val="22"/>
              </w:rPr>
              <w:t>aidimo Taisyklės</w:t>
            </w:r>
            <w:r w:rsidRPr="00ED05CD">
              <w:rPr>
                <w:rFonts w:ascii="InterstateCE-RegularCond" w:eastAsia="InterstateCE-RegularCond" w:hAnsi="InterstateCE-RegularCond" w:cs="InterstateCE-RegularCond"/>
                <w:i/>
                <w:iCs/>
                <w:sz w:val="22"/>
                <w:szCs w:val="22"/>
              </w:rPr>
              <w:t xml:space="preserve"> / LRF </w:t>
            </w:r>
            <w:r w:rsidR="00ED05CD" w:rsidRPr="00ED05CD">
              <w:rPr>
                <w:rFonts w:ascii="InterstateCE-RegularCond" w:eastAsia="InterstateCE-RegularCond" w:hAnsi="InterstateCE-RegularCond" w:cs="InterstateCE-RegularCond"/>
                <w:i/>
                <w:iCs/>
                <w:sz w:val="22"/>
                <w:szCs w:val="22"/>
              </w:rPr>
              <w:t>/</w:t>
            </w:r>
            <w:r w:rsidRPr="00ED05CD">
              <w:rPr>
                <w:rFonts w:ascii="InterstateCE-RegularCond" w:eastAsia="InterstateCE-RegularCond" w:hAnsi="InterstateCE-RegularCond" w:cs="InterstateCE-RegularCond"/>
                <w:i/>
                <w:iCs/>
                <w:sz w:val="22"/>
                <w:szCs w:val="22"/>
              </w:rPr>
              <w:t xml:space="preserve"> LRL reglamentai (pa</w:t>
            </w:r>
            <w:r w:rsidR="00ED05CD" w:rsidRPr="00ED05CD">
              <w:rPr>
                <w:rFonts w:ascii="InterstateCE-RegularCond" w:eastAsia="InterstateCE-RegularCond" w:hAnsi="InterstateCE-RegularCond" w:cs="InterstateCE-RegularCond"/>
                <w:i/>
                <w:iCs/>
                <w:sz w:val="22"/>
                <w:szCs w:val="22"/>
              </w:rPr>
              <w:t>teikiamas papildomas</w:t>
            </w:r>
            <w:r w:rsidRPr="00ED05CD">
              <w:rPr>
                <w:rFonts w:ascii="InterstateCE-RegularCond" w:eastAsia="InterstateCE-RegularCond" w:hAnsi="InterstateCE-RegularCond" w:cs="InterstateCE-RegularCond"/>
                <w:i/>
                <w:iCs/>
                <w:sz w:val="22"/>
                <w:szCs w:val="22"/>
              </w:rPr>
              <w:t xml:space="preserve"> paaiškinimas, jei būtina)</w:t>
            </w:r>
            <w:r w:rsidR="00636C65" w:rsidRPr="00ED05CD">
              <w:rPr>
                <w:rFonts w:ascii="InterstateCE-RegularCond" w:eastAsia="InterstateCE-RegularCond" w:hAnsi="InterstateCE-RegularCond" w:cs="InterstateCE-RegularCond"/>
                <w:i/>
                <w:iCs/>
                <w:sz w:val="22"/>
                <w:szCs w:val="22"/>
              </w:rPr>
              <w:t xml:space="preserve">: </w:t>
            </w:r>
          </w:p>
          <w:p w14:paraId="1EA6B9A8" w14:textId="3DDDD0D0" w:rsidR="00E61110" w:rsidRPr="00C12A3C" w:rsidRDefault="00E61110">
            <w:pPr>
              <w:rPr>
                <w:rFonts w:asciiTheme="minorHAnsi" w:eastAsia="InterstateCE-RegularCond" w:hAnsiTheme="minorHAnsi" w:cs="InterstateCE-RegularCond"/>
                <w:lang w:val="en-US"/>
              </w:rPr>
            </w:pPr>
          </w:p>
        </w:tc>
      </w:tr>
    </w:tbl>
    <w:p w14:paraId="45CCEBD4" w14:textId="77777777" w:rsidR="00E61110" w:rsidRDefault="00E61110">
      <w:pPr>
        <w:rPr>
          <w:rFonts w:ascii="InterstateCE-RegularCond" w:eastAsia="InterstateCE-RegularCond" w:hAnsi="InterstateCE-RegularCond" w:cs="InterstateCE-RegularCond"/>
          <w:sz w:val="16"/>
          <w:szCs w:val="16"/>
        </w:rPr>
      </w:pPr>
    </w:p>
    <w:p w14:paraId="61800858" w14:textId="54EA0EEA" w:rsidR="00E61110" w:rsidRDefault="002E5693">
      <w:pPr>
        <w:jc w:val="center"/>
        <w:rPr>
          <w:rFonts w:ascii="InterstateCE-RegularCond" w:eastAsia="InterstateCE-RegularCond" w:hAnsi="InterstateCE-RegularCond" w:cs="InterstateCE-RegularCond"/>
          <w:sz w:val="28"/>
          <w:szCs w:val="28"/>
        </w:rPr>
      </w:pPr>
      <w:r>
        <w:rPr>
          <w:rFonts w:ascii="InterstateCE-RegularCond" w:eastAsia="InterstateCE-RegularCond" w:hAnsi="InterstateCE-RegularCond" w:cs="InterstateCE-RegularCond"/>
          <w:sz w:val="28"/>
          <w:szCs w:val="28"/>
        </w:rPr>
        <w:t>INCIDENTAS(</w:t>
      </w:r>
      <w:r w:rsidR="00D50358">
        <w:rPr>
          <w:rFonts w:ascii="InterstateCE-RegularCond" w:eastAsia="InterstateCE-RegularCond" w:hAnsi="InterstateCE-RegularCond" w:cs="InterstateCE-RegularCond"/>
          <w:sz w:val="28"/>
          <w:szCs w:val="28"/>
        </w:rPr>
        <w:t>-</w:t>
      </w:r>
      <w:r>
        <w:rPr>
          <w:rFonts w:ascii="InterstateCE-RegularCond" w:eastAsia="InterstateCE-RegularCond" w:hAnsi="InterstateCE-RegularCond" w:cs="InterstateCE-RegularCond"/>
          <w:sz w:val="28"/>
          <w:szCs w:val="28"/>
        </w:rPr>
        <w:t>AI)</w:t>
      </w:r>
    </w:p>
    <w:p w14:paraId="324B13A8" w14:textId="77777777" w:rsidR="00D50358" w:rsidRPr="00D50358" w:rsidRDefault="00D50358">
      <w:pPr>
        <w:jc w:val="center"/>
        <w:rPr>
          <w:rFonts w:ascii="InterstateCE-RegularCond" w:eastAsia="InterstateCE-RegularCond" w:hAnsi="InterstateCE-RegularCond" w:cs="InterstateCE-RegularCond"/>
          <w:sz w:val="10"/>
          <w:szCs w:val="10"/>
        </w:rPr>
      </w:pPr>
    </w:p>
    <w:p w14:paraId="07CCFA21" w14:textId="0CF6A0AF" w:rsidR="00E61110" w:rsidRPr="007413F6" w:rsidRDefault="007413F6">
      <w:pPr>
        <w:rPr>
          <w:rFonts w:ascii="InterstateCE-RegularCond" w:eastAsia="InterstateCE-RegularCond" w:hAnsi="InterstateCE-RegularCond" w:cs="InterstateCE-RegularCond"/>
        </w:rPr>
      </w:pPr>
      <w:r w:rsidRPr="007413F6">
        <w:rPr>
          <w:rFonts w:ascii="InterstateCE-RegularCond" w:eastAsia="InterstateCE-RegularCond" w:hAnsi="InterstateCE-RegularCond" w:cs="InterstateCE-RegularCond"/>
        </w:rPr>
        <w:t>Išsamus situacijos(-ų) ir</w:t>
      </w:r>
      <w:r w:rsidR="00ED05CD">
        <w:rPr>
          <w:rFonts w:ascii="InterstateCE-RegularCond" w:eastAsia="InterstateCE-RegularCond" w:hAnsi="InterstateCE-RegularCond" w:cs="InterstateCE-RegularCond"/>
        </w:rPr>
        <w:t>/ar</w:t>
      </w:r>
      <w:r w:rsidRPr="007413F6">
        <w:rPr>
          <w:rFonts w:ascii="InterstateCE-RegularCond" w:eastAsia="InterstateCE-RegularCond" w:hAnsi="InterstateCE-RegularCond" w:cs="InterstateCE-RegularCond"/>
        </w:rPr>
        <w:t xml:space="preserve"> incidento(-ų) aprašymas</w:t>
      </w:r>
      <w:r w:rsidR="00ED05CD">
        <w:rPr>
          <w:rFonts w:ascii="InterstateCE-RegularCond" w:eastAsia="InterstateCE-RegularCond" w:hAnsi="InterstateCE-RegularCond" w:cs="InterstateCE-RegularCond"/>
        </w:rPr>
        <w:t xml:space="preserve"> nežiūrint – </w:t>
      </w:r>
      <w:r w:rsidR="00ED05CD" w:rsidRPr="00ED05CD">
        <w:rPr>
          <w:rFonts w:ascii="InterstateCE-RegularCond" w:eastAsia="InterstateCE-RegularCond" w:hAnsi="InterstateCE-RegularCond" w:cs="InterstateCE-RegularCond"/>
          <w:b/>
          <w:bCs/>
          <w:u w:val="single"/>
        </w:rPr>
        <w:t xml:space="preserve">tiesiogiai ar netiesiogiai susiję </w:t>
      </w:r>
      <w:r w:rsidR="00ED05CD">
        <w:rPr>
          <w:rFonts w:ascii="InterstateCE-RegularCond" w:eastAsia="InterstateCE-RegularCond" w:hAnsi="InterstateCE-RegularCond" w:cs="InterstateCE-RegularCond"/>
          <w:b/>
          <w:bCs/>
          <w:u w:val="single"/>
        </w:rPr>
        <w:t xml:space="preserve">su </w:t>
      </w:r>
      <w:r w:rsidR="00ED05CD" w:rsidRPr="00ED05CD">
        <w:rPr>
          <w:rFonts w:ascii="InterstateCE-RegularCond" w:eastAsia="InterstateCE-RegularCond" w:hAnsi="InterstateCE-RegularCond" w:cs="InterstateCE-RegularCond"/>
          <w:b/>
          <w:bCs/>
          <w:u w:val="single"/>
        </w:rPr>
        <w:t>konkreči</w:t>
      </w:r>
      <w:r w:rsidR="00ED05CD">
        <w:rPr>
          <w:rFonts w:ascii="InterstateCE-RegularCond" w:eastAsia="InterstateCE-RegularCond" w:hAnsi="InterstateCE-RegularCond" w:cs="InterstateCE-RegularCond"/>
          <w:b/>
          <w:bCs/>
          <w:u w:val="single"/>
        </w:rPr>
        <w:t>u sprendimu</w:t>
      </w:r>
      <w:r w:rsidR="00ED05CD">
        <w:rPr>
          <w:rFonts w:ascii="InterstateCE-RegularCond" w:eastAsia="InterstateCE-RegularCond" w:hAnsi="InterstateCE-RegularCond" w:cs="InterstateCE-RegularCond"/>
        </w:rPr>
        <w:t xml:space="preserve"> (jeigu buvo, aprašykite situacijos pasekmes)</w:t>
      </w:r>
      <w:r w:rsidRPr="007413F6">
        <w:rPr>
          <w:rFonts w:ascii="InterstateCE-RegularCond" w:eastAsia="InterstateCE-RegularCond" w:hAnsi="InterstateCE-RegularCond" w:cs="InterstateCE-RegularCond"/>
        </w:rPr>
        <w:t>:</w:t>
      </w:r>
    </w:p>
    <w:p w14:paraId="6B49D6DF" w14:textId="77777777" w:rsidR="009F7541" w:rsidRDefault="009F7541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rPr>
          <w:rFonts w:ascii="InterstateCE-RegularCond" w:eastAsia="InterstateCE-RegularCond" w:hAnsi="InterstateCE-RegularCond" w:cs="InterstateCE-RegularCond"/>
        </w:rPr>
      </w:pPr>
    </w:p>
    <w:p w14:paraId="471EA812" w14:textId="77777777" w:rsidR="009F7541" w:rsidRDefault="009F7541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rPr>
          <w:rFonts w:ascii="InterstateCE-RegularCond" w:eastAsia="InterstateCE-RegularCond" w:hAnsi="InterstateCE-RegularCond" w:cs="InterstateCE-RegularCond"/>
        </w:rPr>
      </w:pPr>
    </w:p>
    <w:p w14:paraId="68C67D8E" w14:textId="77777777" w:rsidR="00ED05CD" w:rsidRDefault="00ED05CD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rPr>
          <w:rFonts w:ascii="InterstateCE-RegularCond" w:eastAsia="InterstateCE-RegularCond" w:hAnsi="InterstateCE-RegularCond" w:cs="InterstateCE-RegularCond"/>
        </w:rPr>
      </w:pPr>
    </w:p>
    <w:p w14:paraId="1C0828A5" w14:textId="77777777" w:rsidR="00ED05CD" w:rsidRDefault="00ED05CD">
      <w:pPr>
        <w:rPr>
          <w:rFonts w:ascii="InterstateCE-RegularCond" w:eastAsia="InterstateCE-RegularCond" w:hAnsi="InterstateCE-RegularCond" w:cs="InterstateCE-RegularCond"/>
          <w:sz w:val="28"/>
          <w:szCs w:val="28"/>
          <w:u w:val="single"/>
        </w:rPr>
      </w:pPr>
    </w:p>
    <w:p w14:paraId="65B4D841" w14:textId="0EDEB5AB" w:rsidR="00E61110" w:rsidRPr="00ED05CD" w:rsidRDefault="002E5693">
      <w:pPr>
        <w:rPr>
          <w:rFonts w:ascii="InterstateCE-RegularCond" w:eastAsia="InterstateCE-RegularCond" w:hAnsi="InterstateCE-RegularCond" w:cs="InterstateCE-RegularCond"/>
          <w:b/>
          <w:bCs/>
          <w:sz w:val="28"/>
          <w:szCs w:val="28"/>
          <w:u w:val="single"/>
        </w:rPr>
      </w:pPr>
      <w:r w:rsidRPr="00ED05CD">
        <w:rPr>
          <w:rFonts w:ascii="InterstateCE-RegularCond" w:eastAsia="InterstateCE-RegularCond" w:hAnsi="InterstateCE-RegularCond" w:cs="InterstateCE-RegularCond"/>
          <w:b/>
          <w:bCs/>
          <w:sz w:val="28"/>
          <w:szCs w:val="28"/>
          <w:u w:val="single"/>
        </w:rPr>
        <w:t xml:space="preserve">PARAŠAI: </w:t>
      </w:r>
    </w:p>
    <w:p w14:paraId="56FC61FD" w14:textId="2B47F85C" w:rsidR="00ED05CD" w:rsidRDefault="00ED05CD">
      <w:pPr>
        <w:rPr>
          <w:rFonts w:ascii="InterstateCE-RegularCond" w:eastAsia="InterstateCE-RegularCond" w:hAnsi="InterstateCE-RegularCond" w:cs="InterstateCE-RegularCond"/>
          <w:sz w:val="28"/>
          <w:szCs w:val="28"/>
          <w:u w:val="single"/>
        </w:rPr>
      </w:pPr>
    </w:p>
    <w:p w14:paraId="65D9269A" w14:textId="77777777" w:rsidR="00E61110" w:rsidRDefault="00E61110">
      <w:pPr>
        <w:rPr>
          <w:rFonts w:ascii="InterstateCE-RegularCond" w:eastAsia="InterstateCE-RegularCond" w:hAnsi="InterstateCE-RegularCond" w:cs="InterstateCE-RegularCond"/>
          <w:sz w:val="16"/>
          <w:szCs w:val="16"/>
          <w:u w:val="single"/>
        </w:rPr>
      </w:pPr>
    </w:p>
    <w:p w14:paraId="56AADEDA" w14:textId="5C2E1EA4" w:rsidR="00E61110" w:rsidRPr="00ED05CD" w:rsidRDefault="002E569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InterstateCE-RegularCond" w:eastAsia="InterstateCE-RegularCond" w:hAnsi="InterstateCE-RegularCond" w:cs="InterstateCE-RegularCond"/>
          <w:i/>
          <w:iCs/>
        </w:rPr>
      </w:pPr>
      <w:r w:rsidRPr="00ED05CD">
        <w:rPr>
          <w:rFonts w:ascii="InterstateCE-RegularCond" w:eastAsia="InterstateCE-RegularCond" w:hAnsi="InterstateCE-RegularCond" w:cs="InterstateCE-RegularCond"/>
          <w:i/>
          <w:iCs/>
        </w:rPr>
        <w:t xml:space="preserve">PRAŠOME NESIVARŽYDAMI </w:t>
      </w:r>
      <w:r w:rsidR="007413F6" w:rsidRPr="00ED05CD">
        <w:rPr>
          <w:rFonts w:ascii="InterstateCE-RegularCond" w:eastAsia="InterstateCE-RegularCond" w:hAnsi="InterstateCE-RegularCond" w:cs="InterstateCE-RegularCond"/>
          <w:i/>
          <w:iCs/>
        </w:rPr>
        <w:t>UŽPILDYKITE</w:t>
      </w:r>
      <w:r w:rsidRPr="00ED05CD">
        <w:rPr>
          <w:rFonts w:ascii="InterstateCE-RegularCond" w:eastAsia="InterstateCE-RegularCond" w:hAnsi="InterstateCE-RegularCond" w:cs="InterstateCE-RegularCond"/>
          <w:i/>
          <w:iCs/>
        </w:rPr>
        <w:t xml:space="preserve"> ŠĮ RAPORT</w:t>
      </w:r>
      <w:r w:rsidR="007413F6" w:rsidRPr="00ED05CD">
        <w:rPr>
          <w:rFonts w:ascii="InterstateCE-RegularCond" w:eastAsia="InterstateCE-RegularCond" w:hAnsi="InterstateCE-RegularCond" w:cs="InterstateCE-RegularCond"/>
          <w:i/>
          <w:iCs/>
        </w:rPr>
        <w:t>Ą</w:t>
      </w:r>
      <w:r w:rsidRPr="00ED05CD">
        <w:rPr>
          <w:rFonts w:ascii="InterstateCE-RegularCond" w:eastAsia="InterstateCE-RegularCond" w:hAnsi="InterstateCE-RegularCond" w:cs="InterstateCE-RegularCond"/>
          <w:i/>
          <w:iCs/>
        </w:rPr>
        <w:t xml:space="preserve"> ATSIŲSDAMI PAPILDOMUS PASTEBĖJIMUS AR </w:t>
      </w:r>
      <w:r w:rsidR="00ED05CD" w:rsidRPr="00ED05CD">
        <w:rPr>
          <w:rFonts w:ascii="InterstateCE-RegularCond" w:eastAsia="InterstateCE-RegularCond" w:hAnsi="InterstateCE-RegularCond" w:cs="InterstateCE-RegularCond"/>
          <w:i/>
          <w:iCs/>
        </w:rPr>
        <w:t>KITAS DETALES</w:t>
      </w:r>
    </w:p>
    <w:sectPr w:rsidR="00E61110" w:rsidRPr="00ED05CD" w:rsidSect="005E7A95">
      <w:headerReference w:type="default" r:id="rId6"/>
      <w:pgSz w:w="11906" w:h="16838"/>
      <w:pgMar w:top="1250" w:right="851" w:bottom="284" w:left="851" w:header="709" w:footer="709" w:gutter="0"/>
      <w:pgNumType w:start="1"/>
      <w:cols w:space="1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5FA8E6" w14:textId="77777777" w:rsidR="003E4761" w:rsidRDefault="003E4761" w:rsidP="005E7A95">
      <w:r>
        <w:separator/>
      </w:r>
    </w:p>
  </w:endnote>
  <w:endnote w:type="continuationSeparator" w:id="0">
    <w:p w14:paraId="2854A5BA" w14:textId="77777777" w:rsidR="003E4761" w:rsidRDefault="003E4761" w:rsidP="005E7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InterstateCE-RegularCond">
    <w:altName w:val="Cambria"/>
    <w:panose1 w:val="00000000000000000000"/>
    <w:charset w:val="EE"/>
    <w:family w:val="modern"/>
    <w:notTrueType/>
    <w:pitch w:val="variable"/>
    <w:sig w:usb0="00000005" w:usb1="00000048" w:usb2="00000000" w:usb3="00000000" w:csb0="00000082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C7DC27" w14:textId="77777777" w:rsidR="003E4761" w:rsidRDefault="003E4761" w:rsidP="005E7A95">
      <w:r>
        <w:separator/>
      </w:r>
    </w:p>
  </w:footnote>
  <w:footnote w:type="continuationSeparator" w:id="0">
    <w:p w14:paraId="7FB07D0A" w14:textId="77777777" w:rsidR="003E4761" w:rsidRDefault="003E4761" w:rsidP="005E7A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F1BD8" w14:textId="7A570E36" w:rsidR="005E7A95" w:rsidRPr="003163AF" w:rsidRDefault="003163AF" w:rsidP="00B918B4">
    <w:pPr>
      <w:pStyle w:val="Header"/>
      <w:jc w:val="center"/>
      <w:rPr>
        <w:lang w:val="en-US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78C92BCB" wp14:editId="5E0579F0">
          <wp:simplePos x="0" y="0"/>
          <wp:positionH relativeFrom="column">
            <wp:posOffset>187325</wp:posOffset>
          </wp:positionH>
          <wp:positionV relativeFrom="paragraph">
            <wp:posOffset>-159385</wp:posOffset>
          </wp:positionV>
          <wp:extent cx="703019" cy="872066"/>
          <wp:effectExtent l="0" t="0" r="0" b="0"/>
          <wp:wrapNone/>
          <wp:docPr id="81075380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0753803" name="Picture 81075380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3019" cy="8720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3EDA5080" wp14:editId="6A3D7697">
          <wp:simplePos x="0" y="0"/>
          <wp:positionH relativeFrom="column">
            <wp:posOffset>5454015</wp:posOffset>
          </wp:positionH>
          <wp:positionV relativeFrom="paragraph">
            <wp:posOffset>-135929</wp:posOffset>
          </wp:positionV>
          <wp:extent cx="845779" cy="848995"/>
          <wp:effectExtent l="0" t="0" r="0" b="0"/>
          <wp:wrapNone/>
          <wp:docPr id="23742530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7425303" name="Picture 23742530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5779" cy="8489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918B4">
      <w:rPr>
        <w:rFonts w:ascii="InterstateCE-RegularCond" w:eastAsia="InterstateCE-RegularCond" w:hAnsi="InterstateCE-RegularCond" w:cs="InterstateCE-RegularCond"/>
        <w:noProof/>
      </w:rPr>
      <w:drawing>
        <wp:anchor distT="0" distB="0" distL="114300" distR="114300" simplePos="0" relativeHeight="251659264" behindDoc="1" locked="0" layoutInCell="1" allowOverlap="1" wp14:anchorId="6A770B87" wp14:editId="4AE452E7">
          <wp:simplePos x="0" y="0"/>
          <wp:positionH relativeFrom="column">
            <wp:posOffset>2643436</wp:posOffset>
          </wp:positionH>
          <wp:positionV relativeFrom="paragraph">
            <wp:posOffset>-136525</wp:posOffset>
          </wp:positionV>
          <wp:extent cx="874800" cy="849600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4800" cy="84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110"/>
    <w:rsid w:val="00010471"/>
    <w:rsid w:val="00030035"/>
    <w:rsid w:val="000C6E14"/>
    <w:rsid w:val="002247AA"/>
    <w:rsid w:val="002E5693"/>
    <w:rsid w:val="003163AF"/>
    <w:rsid w:val="003827A5"/>
    <w:rsid w:val="003E4761"/>
    <w:rsid w:val="00534A3C"/>
    <w:rsid w:val="005E7A95"/>
    <w:rsid w:val="00636C65"/>
    <w:rsid w:val="006472E7"/>
    <w:rsid w:val="006F2EBB"/>
    <w:rsid w:val="007413F6"/>
    <w:rsid w:val="008359B3"/>
    <w:rsid w:val="0089436D"/>
    <w:rsid w:val="009A6104"/>
    <w:rsid w:val="009F7541"/>
    <w:rsid w:val="00A60CD7"/>
    <w:rsid w:val="00AD2573"/>
    <w:rsid w:val="00B17C40"/>
    <w:rsid w:val="00B918B4"/>
    <w:rsid w:val="00B92CFA"/>
    <w:rsid w:val="00BB10C2"/>
    <w:rsid w:val="00C101FB"/>
    <w:rsid w:val="00C12A3C"/>
    <w:rsid w:val="00C459CC"/>
    <w:rsid w:val="00CA4CBC"/>
    <w:rsid w:val="00CD7A62"/>
    <w:rsid w:val="00D50358"/>
    <w:rsid w:val="00D87310"/>
    <w:rsid w:val="00DC269A"/>
    <w:rsid w:val="00DF1CC9"/>
    <w:rsid w:val="00E061F1"/>
    <w:rsid w:val="00E2595D"/>
    <w:rsid w:val="00E61110"/>
    <w:rsid w:val="00ED05CD"/>
    <w:rsid w:val="00F14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6F2155B"/>
  <w15:docId w15:val="{877092F5-988F-4144-ABE9-62038E831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lt-LT" w:eastAsia="lt-LT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0C6E14"/>
  </w:style>
  <w:style w:type="paragraph" w:styleId="Heading1">
    <w:name w:val="heading 1"/>
    <w:basedOn w:val="Normal"/>
    <w:next w:val="Normal"/>
    <w:rsid w:val="000C6E14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rsid w:val="000C6E14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rsid w:val="000C6E14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rsid w:val="000C6E14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rsid w:val="000C6E14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rsid w:val="000C6E14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rsid w:val="000C6E14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rsid w:val="000C6E14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0C6E14"/>
    <w:tblPr>
      <w:tblStyleRowBandSize w:val="1"/>
      <w:tblStyleColBandSize w:val="1"/>
    </w:tblPr>
  </w:style>
  <w:style w:type="table" w:customStyle="1" w:styleId="a0">
    <w:basedOn w:val="TableNormal"/>
    <w:rsid w:val="000C6E14"/>
    <w:tblPr>
      <w:tblStyleRowBandSize w:val="1"/>
      <w:tblStyleColBandSize w:val="1"/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827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27A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E7A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E7A9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E7A95"/>
  </w:style>
  <w:style w:type="paragraph" w:styleId="Footer">
    <w:name w:val="footer"/>
    <w:basedOn w:val="Normal"/>
    <w:link w:val="FooterChar"/>
    <w:uiPriority w:val="99"/>
    <w:unhideWhenUsed/>
    <w:rsid w:val="005E7A9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E7A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643</Words>
  <Characters>367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Nedas.M</dc:creator>
  <cp:lastModifiedBy>Virkutis, Jonas</cp:lastModifiedBy>
  <cp:revision>4</cp:revision>
  <cp:lastPrinted>2018-01-22T11:34:00Z</cp:lastPrinted>
  <dcterms:created xsi:type="dcterms:W3CDTF">2025-02-21T11:44:00Z</dcterms:created>
  <dcterms:modified xsi:type="dcterms:W3CDTF">2026-10-06T11:30:00Z</dcterms:modified>
</cp:coreProperties>
</file>